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F38D9" w14:textId="77777777" w:rsidR="00270654" w:rsidRPr="00270654" w:rsidRDefault="00270654" w:rsidP="00270654">
      <w:pPr>
        <w:spacing w:after="0" w:line="240" w:lineRule="auto"/>
        <w:rPr>
          <w:rFonts w:ascii="Times New Roman" w:eastAsia="Times New Roman" w:hAnsi="Times New Roman" w:cs="Times New Roman"/>
          <w:sz w:val="24"/>
          <w:szCs w:val="24"/>
          <w:lang w:eastAsia="en-PH"/>
        </w:rPr>
      </w:pPr>
      <w:r w:rsidRPr="00270654">
        <w:rPr>
          <w:rFonts w:ascii="Arial" w:eastAsia="Times New Roman" w:hAnsi="Arial" w:cs="Arial"/>
          <w:color w:val="000000"/>
          <w:lang w:eastAsia="en-PH"/>
        </w:rPr>
        <w:t>Overcoming middle-income countries' challenges in advancing the 2030 Agenda. </w:t>
      </w:r>
    </w:p>
    <w:p w14:paraId="5F84B65F" w14:textId="77777777" w:rsidR="00270654" w:rsidRPr="00270654" w:rsidRDefault="00270654" w:rsidP="00270654">
      <w:pPr>
        <w:spacing w:after="0" w:line="240" w:lineRule="auto"/>
        <w:rPr>
          <w:rFonts w:ascii="Times New Roman" w:eastAsia="Times New Roman" w:hAnsi="Times New Roman" w:cs="Times New Roman"/>
          <w:sz w:val="24"/>
          <w:szCs w:val="24"/>
          <w:lang w:eastAsia="en-PH"/>
        </w:rPr>
      </w:pPr>
    </w:p>
    <w:p w14:paraId="015536AD" w14:textId="77777777" w:rsidR="00270654" w:rsidRPr="00270654" w:rsidRDefault="00270654" w:rsidP="00270654">
      <w:pPr>
        <w:spacing w:after="0" w:line="240" w:lineRule="auto"/>
        <w:rPr>
          <w:rFonts w:ascii="Times New Roman" w:eastAsia="Times New Roman" w:hAnsi="Times New Roman" w:cs="Times New Roman"/>
          <w:sz w:val="24"/>
          <w:szCs w:val="24"/>
          <w:lang w:eastAsia="en-PH"/>
        </w:rPr>
      </w:pPr>
      <w:r w:rsidRPr="00270654">
        <w:rPr>
          <w:rFonts w:ascii="Arial" w:eastAsia="Times New Roman" w:hAnsi="Arial" w:cs="Arial"/>
          <w:color w:val="000000"/>
          <w:lang w:eastAsia="en-PH"/>
        </w:rPr>
        <w:t>July 13 - 3:00 - 4:15 PM EST</w:t>
      </w:r>
    </w:p>
    <w:p w14:paraId="3D1F4E5C" w14:textId="77777777" w:rsidR="00270654" w:rsidRPr="00270654" w:rsidRDefault="00270654" w:rsidP="00270654">
      <w:pPr>
        <w:spacing w:before="240" w:after="240" w:line="240" w:lineRule="auto"/>
        <w:rPr>
          <w:rFonts w:ascii="Times New Roman" w:eastAsia="Times New Roman" w:hAnsi="Times New Roman" w:cs="Times New Roman"/>
          <w:sz w:val="24"/>
          <w:szCs w:val="24"/>
          <w:lang w:eastAsia="en-PH"/>
        </w:rPr>
      </w:pPr>
      <w:r w:rsidRPr="00270654">
        <w:rPr>
          <w:rFonts w:ascii="Arial" w:eastAsia="Times New Roman" w:hAnsi="Arial" w:cs="Arial"/>
          <w:color w:val="000000"/>
          <w:lang w:eastAsia="en-PH"/>
        </w:rPr>
        <w:t xml:space="preserve">Lead Discussants: Adrian Lasimbang, Right Energy Partnership with Indigenous Peoples, </w:t>
      </w:r>
      <w:proofErr w:type="gramStart"/>
      <w:r w:rsidRPr="00270654">
        <w:rPr>
          <w:rFonts w:ascii="Arial" w:eastAsia="Times New Roman" w:hAnsi="Arial" w:cs="Arial"/>
          <w:color w:val="000000"/>
          <w:lang w:eastAsia="en-PH"/>
        </w:rPr>
        <w:t>Malaysia</w:t>
      </w:r>
      <w:proofErr w:type="gramEnd"/>
      <w:r w:rsidRPr="00270654">
        <w:rPr>
          <w:rFonts w:ascii="Arial" w:eastAsia="Times New Roman" w:hAnsi="Arial" w:cs="Arial"/>
          <w:color w:val="000000"/>
          <w:lang w:eastAsia="en-PH"/>
        </w:rPr>
        <w:t xml:space="preserve"> and Indigenous Peoples Major Group</w:t>
      </w:r>
    </w:p>
    <w:p w14:paraId="750DEC26" w14:textId="77777777" w:rsidR="00270654" w:rsidRPr="00270654" w:rsidRDefault="00270654" w:rsidP="00270654">
      <w:pPr>
        <w:spacing w:after="0" w:line="240" w:lineRule="auto"/>
        <w:rPr>
          <w:rFonts w:ascii="Times New Roman" w:eastAsia="Times New Roman" w:hAnsi="Times New Roman" w:cs="Times New Roman"/>
          <w:sz w:val="24"/>
          <w:szCs w:val="24"/>
          <w:lang w:eastAsia="en-PH"/>
        </w:rPr>
      </w:pPr>
    </w:p>
    <w:p w14:paraId="3229531C" w14:textId="77777777" w:rsidR="00270654" w:rsidRPr="00270654" w:rsidRDefault="00270654" w:rsidP="00270654">
      <w:pPr>
        <w:spacing w:before="240" w:after="240" w:line="240" w:lineRule="auto"/>
        <w:jc w:val="both"/>
        <w:rPr>
          <w:rFonts w:ascii="Times New Roman" w:eastAsia="Times New Roman" w:hAnsi="Times New Roman" w:cs="Times New Roman"/>
          <w:sz w:val="24"/>
          <w:szCs w:val="24"/>
          <w:lang w:eastAsia="en-PH"/>
        </w:rPr>
      </w:pPr>
      <w:r w:rsidRPr="00270654">
        <w:rPr>
          <w:rFonts w:ascii="Arial" w:eastAsia="Times New Roman" w:hAnsi="Arial" w:cs="Arial"/>
          <w:color w:val="000000"/>
          <w:lang w:eastAsia="en-PH"/>
        </w:rPr>
        <w:t>Middle-income countries face significant challenges in advancing the 2030 Agenda, particularly in the last mile and marginalized communities. There are still less developed regions and pockets of underdeveloped communities. Indigenous peoples often reside in these less developed regions, lacking access to basic services and infrastructure, and face continued encroachment on ancestral lands and threats to cultural preservation.</w:t>
      </w:r>
    </w:p>
    <w:p w14:paraId="766622D3" w14:textId="77777777" w:rsidR="00270654" w:rsidRPr="00270654" w:rsidRDefault="00270654" w:rsidP="00270654">
      <w:pPr>
        <w:spacing w:before="240" w:after="240" w:line="240" w:lineRule="auto"/>
        <w:jc w:val="both"/>
        <w:rPr>
          <w:rFonts w:ascii="Times New Roman" w:eastAsia="Times New Roman" w:hAnsi="Times New Roman" w:cs="Times New Roman"/>
          <w:sz w:val="24"/>
          <w:szCs w:val="24"/>
          <w:lang w:eastAsia="en-PH"/>
        </w:rPr>
      </w:pPr>
      <w:r w:rsidRPr="00270654">
        <w:rPr>
          <w:rFonts w:ascii="Arial" w:eastAsia="Times New Roman" w:hAnsi="Arial" w:cs="Arial"/>
          <w:color w:val="000000"/>
          <w:lang w:eastAsia="en-PH"/>
        </w:rPr>
        <w:t xml:space="preserve">In middle-income countries, there are also marginalized communities such as the urban poor, people with disabilities, and undocumented migrants. These communities often face significant challenges in accessing basic services such as energy, water, education, and healthcare. </w:t>
      </w:r>
      <w:proofErr w:type="gramStart"/>
      <w:r w:rsidRPr="00270654">
        <w:rPr>
          <w:rFonts w:ascii="Arial" w:eastAsia="Times New Roman" w:hAnsi="Arial" w:cs="Arial"/>
          <w:color w:val="000000"/>
          <w:lang w:eastAsia="en-PH"/>
        </w:rPr>
        <w:t>There’s</w:t>
      </w:r>
      <w:proofErr w:type="gramEnd"/>
      <w:r w:rsidRPr="00270654">
        <w:rPr>
          <w:rFonts w:ascii="Arial" w:eastAsia="Times New Roman" w:hAnsi="Arial" w:cs="Arial"/>
          <w:color w:val="000000"/>
          <w:lang w:eastAsia="en-PH"/>
        </w:rPr>
        <w:t xml:space="preserve"> also a widening digital divide due to limited access to the internet and information</w:t>
      </w:r>
      <w:r w:rsidRPr="00270654">
        <w:rPr>
          <w:rFonts w:ascii="Arial" w:eastAsia="Times New Roman" w:hAnsi="Arial" w:cs="Arial"/>
          <w:color w:val="000000"/>
          <w:sz w:val="24"/>
          <w:szCs w:val="24"/>
          <w:lang w:eastAsia="en-PH"/>
        </w:rPr>
        <w:t>.</w:t>
      </w:r>
      <w:r w:rsidRPr="00270654">
        <w:rPr>
          <w:rFonts w:ascii="Arial" w:eastAsia="Times New Roman" w:hAnsi="Arial" w:cs="Arial"/>
          <w:color w:val="000000"/>
          <w:lang w:eastAsia="en-PH"/>
        </w:rPr>
        <w:t xml:space="preserve"> Limited access to basic services hinders their progress and perpetuates cycles of poverty and inequality.</w:t>
      </w:r>
    </w:p>
    <w:p w14:paraId="4752E7B2" w14:textId="77777777" w:rsidR="00270654" w:rsidRPr="00270654" w:rsidRDefault="00270654" w:rsidP="00270654">
      <w:pPr>
        <w:spacing w:before="240" w:after="240" w:line="240" w:lineRule="auto"/>
        <w:jc w:val="both"/>
        <w:rPr>
          <w:rFonts w:ascii="Times New Roman" w:eastAsia="Times New Roman" w:hAnsi="Times New Roman" w:cs="Times New Roman"/>
          <w:sz w:val="24"/>
          <w:szCs w:val="24"/>
          <w:lang w:eastAsia="en-PH"/>
        </w:rPr>
      </w:pPr>
      <w:r w:rsidRPr="00270654">
        <w:rPr>
          <w:rFonts w:ascii="Arial" w:eastAsia="Times New Roman" w:hAnsi="Arial" w:cs="Arial"/>
          <w:color w:val="000000"/>
          <w:lang w:eastAsia="en-PH"/>
        </w:rPr>
        <w:t>Reaching these communities poses significant challenges that require special assistance programs, direct financing to NGOs, and innovative approaches to bridge the gap in achieving the SDG 2030 targets.</w:t>
      </w:r>
    </w:p>
    <w:p w14:paraId="528F78FF" w14:textId="77777777" w:rsidR="00270654" w:rsidRPr="00270654" w:rsidRDefault="00270654" w:rsidP="00270654">
      <w:pPr>
        <w:spacing w:before="240" w:after="240" w:line="240" w:lineRule="auto"/>
        <w:jc w:val="both"/>
        <w:rPr>
          <w:rFonts w:ascii="Times New Roman" w:eastAsia="Times New Roman" w:hAnsi="Times New Roman" w:cs="Times New Roman"/>
          <w:sz w:val="24"/>
          <w:szCs w:val="24"/>
          <w:lang w:eastAsia="en-PH"/>
        </w:rPr>
      </w:pPr>
      <w:r w:rsidRPr="00270654">
        <w:rPr>
          <w:rFonts w:ascii="Arial" w:eastAsia="Times New Roman" w:hAnsi="Arial" w:cs="Arial"/>
          <w:color w:val="000000"/>
          <w:lang w:eastAsia="en-PH"/>
        </w:rPr>
        <w:t>Innovative approaches are essential to overcome the challenges faced by these communities. This involves exploring new models of service delivery, such as off-grid Mini Grid renewable energy solutions for remote areas, innovative water management systems, satellite internet access and mobile healthcare initiatives. By embracing technology and adopting context-specific innovations, we can bridge the gap and ensure that these communities receive the vital services they require to thrive.</w:t>
      </w:r>
    </w:p>
    <w:p w14:paraId="6521A69A" w14:textId="77777777" w:rsidR="00270654" w:rsidRPr="00270654" w:rsidRDefault="00270654" w:rsidP="00270654">
      <w:pPr>
        <w:spacing w:before="240" w:after="240" w:line="240" w:lineRule="auto"/>
        <w:jc w:val="both"/>
        <w:rPr>
          <w:rFonts w:ascii="Times New Roman" w:eastAsia="Times New Roman" w:hAnsi="Times New Roman" w:cs="Times New Roman"/>
          <w:sz w:val="24"/>
          <w:szCs w:val="24"/>
          <w:lang w:eastAsia="en-PH"/>
        </w:rPr>
      </w:pPr>
      <w:r w:rsidRPr="00270654">
        <w:rPr>
          <w:rFonts w:ascii="Arial" w:eastAsia="Times New Roman" w:hAnsi="Arial" w:cs="Arial"/>
          <w:color w:val="000000"/>
          <w:lang w:eastAsia="en-PH"/>
        </w:rPr>
        <w:t>Supporting and financing NGOs that work directly with these underdeveloped communities is crucial. NGOs play a vital role in implementing grassroots programs, raising awareness, and advocating for the rights and well-being of indigenous peoples and other vulnerable groups. Direct financing to these organizations enables them to scale up their efforts and reach more communities in need.</w:t>
      </w:r>
    </w:p>
    <w:p w14:paraId="57014539" w14:textId="77777777" w:rsidR="00270654" w:rsidRPr="00270654" w:rsidRDefault="00270654" w:rsidP="00270654">
      <w:pPr>
        <w:spacing w:before="240" w:after="240" w:line="240" w:lineRule="auto"/>
        <w:jc w:val="both"/>
        <w:rPr>
          <w:rFonts w:ascii="Times New Roman" w:eastAsia="Times New Roman" w:hAnsi="Times New Roman" w:cs="Times New Roman"/>
          <w:sz w:val="24"/>
          <w:szCs w:val="24"/>
          <w:lang w:eastAsia="en-PH"/>
        </w:rPr>
      </w:pPr>
      <w:r w:rsidRPr="00270654">
        <w:rPr>
          <w:rFonts w:ascii="Arial" w:eastAsia="Times New Roman" w:hAnsi="Arial" w:cs="Arial"/>
          <w:color w:val="000000"/>
          <w:lang w:eastAsia="en-PH"/>
        </w:rPr>
        <w:t>Given the limited availability of foreign development grants, middle-income countries must prioritize the needs of indigenous peoples and marginalized communities. This requires domestic resource mobilization through progressive taxation, revenue collection, and investments in local industries. Inclusive and participatory governance mechanisms should be established to ensure the voices of indigenous peoples are heard in decision-making processes.</w:t>
      </w:r>
    </w:p>
    <w:p w14:paraId="66C98F65" w14:textId="77777777" w:rsidR="00270654" w:rsidRPr="00270654" w:rsidRDefault="00270654" w:rsidP="00270654">
      <w:pPr>
        <w:spacing w:before="240" w:after="240" w:line="240" w:lineRule="auto"/>
        <w:jc w:val="both"/>
        <w:rPr>
          <w:rFonts w:ascii="Times New Roman" w:eastAsia="Times New Roman" w:hAnsi="Times New Roman" w:cs="Times New Roman"/>
          <w:sz w:val="24"/>
          <w:szCs w:val="24"/>
          <w:lang w:eastAsia="en-PH"/>
        </w:rPr>
      </w:pPr>
      <w:r w:rsidRPr="00270654">
        <w:rPr>
          <w:rFonts w:ascii="Arial" w:eastAsia="Times New Roman" w:hAnsi="Arial" w:cs="Arial"/>
          <w:color w:val="000000"/>
          <w:lang w:eastAsia="en-PH"/>
        </w:rPr>
        <w:t>Partnerships among governments, civil society, the private sector, and indigenous communities are essential. By leveraging the expertise and resources of various stakeholders, context-specific solutions can be developed and implemented at the local level.</w:t>
      </w:r>
    </w:p>
    <w:p w14:paraId="5D8F00EA" w14:textId="77777777" w:rsidR="00270654" w:rsidRPr="00270654" w:rsidRDefault="00270654" w:rsidP="00270654">
      <w:pPr>
        <w:spacing w:before="240" w:after="240" w:line="240" w:lineRule="auto"/>
        <w:jc w:val="both"/>
        <w:rPr>
          <w:rFonts w:ascii="Times New Roman" w:eastAsia="Times New Roman" w:hAnsi="Times New Roman" w:cs="Times New Roman"/>
          <w:sz w:val="24"/>
          <w:szCs w:val="24"/>
          <w:lang w:eastAsia="en-PH"/>
        </w:rPr>
      </w:pPr>
      <w:r w:rsidRPr="00270654">
        <w:rPr>
          <w:rFonts w:ascii="Arial" w:eastAsia="Times New Roman" w:hAnsi="Arial" w:cs="Arial"/>
          <w:color w:val="000000"/>
          <w:lang w:eastAsia="en-PH"/>
        </w:rPr>
        <w:t xml:space="preserve">Empowering indigenous communities involves preserving their cultural heritage, securing land and resource rights, and promoting intergenerational knowledge transfer. It also requires </w:t>
      </w:r>
      <w:r w:rsidRPr="00270654">
        <w:rPr>
          <w:rFonts w:ascii="Arial" w:eastAsia="Times New Roman" w:hAnsi="Arial" w:cs="Arial"/>
          <w:color w:val="000000"/>
          <w:lang w:eastAsia="en-PH"/>
        </w:rPr>
        <w:lastRenderedPageBreak/>
        <w:t>improving access to basic services, such as clean water, healthcare, education, and infrastructure development in remote areas.</w:t>
      </w:r>
    </w:p>
    <w:p w14:paraId="5222E813" w14:textId="77777777" w:rsidR="00270654" w:rsidRPr="00270654" w:rsidRDefault="00270654" w:rsidP="00270654">
      <w:pPr>
        <w:spacing w:before="240" w:after="240" w:line="240" w:lineRule="auto"/>
        <w:jc w:val="both"/>
        <w:rPr>
          <w:rFonts w:ascii="Times New Roman" w:eastAsia="Times New Roman" w:hAnsi="Times New Roman" w:cs="Times New Roman"/>
          <w:sz w:val="24"/>
          <w:szCs w:val="24"/>
          <w:lang w:eastAsia="en-PH"/>
        </w:rPr>
      </w:pPr>
      <w:r w:rsidRPr="00270654">
        <w:rPr>
          <w:rFonts w:ascii="Arial" w:eastAsia="Times New Roman" w:hAnsi="Arial" w:cs="Arial"/>
          <w:color w:val="000000"/>
          <w:lang w:eastAsia="en-PH"/>
        </w:rPr>
        <w:t>By prioritizing the needs of underdeveloped communities, particularly indigenous peoples and employing innovative approaches while providing direct financing to NGOs, we can make significant strides in achieving the SDG 2030 targets. Through targeted interventions and collaborative efforts, we can bridge the gap, empower these communities, and ensure that no one is left behind in our collective pursuit of sustainable development.</w:t>
      </w:r>
    </w:p>
    <w:p w14:paraId="72EE20DD" w14:textId="77777777" w:rsidR="00D82DC3" w:rsidRDefault="00270654"/>
    <w:sectPr w:rsidR="00D82DC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B39"/>
    <w:rsid w:val="001A4252"/>
    <w:rsid w:val="00270654"/>
    <w:rsid w:val="00A62B39"/>
    <w:rsid w:val="00F9710B"/>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AE718"/>
  <w15:chartTrackingRefBased/>
  <w15:docId w15:val="{33A993C8-140F-4402-95A8-B16E58FB7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62B39"/>
    <w:pPr>
      <w:spacing w:before="100" w:beforeAutospacing="1" w:after="100" w:afterAutospacing="1" w:line="240" w:lineRule="auto"/>
    </w:pPr>
    <w:rPr>
      <w:rFonts w:ascii="Times New Roman" w:eastAsia="Times New Roman" w:hAnsi="Times New Roman" w:cs="Times New Roman"/>
      <w:sz w:val="24"/>
      <w:szCs w:val="24"/>
      <w:lang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252614">
      <w:bodyDiv w:val="1"/>
      <w:marLeft w:val="0"/>
      <w:marRight w:val="0"/>
      <w:marTop w:val="0"/>
      <w:marBottom w:val="0"/>
      <w:divBdr>
        <w:top w:val="none" w:sz="0" w:space="0" w:color="auto"/>
        <w:left w:val="none" w:sz="0" w:space="0" w:color="auto"/>
        <w:bottom w:val="none" w:sz="0" w:space="0" w:color="auto"/>
        <w:right w:val="none" w:sz="0" w:space="0" w:color="auto"/>
      </w:divBdr>
    </w:div>
    <w:div w:id="134173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549</Words>
  <Characters>3132</Characters>
  <Application>Microsoft Office Word</Application>
  <DocSecurity>0</DocSecurity>
  <Lines>26</Lines>
  <Paragraphs>7</Paragraphs>
  <ScaleCrop>false</ScaleCrop>
  <Company/>
  <LinksUpToDate>false</LinksUpToDate>
  <CharactersWithSpaces>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mitch teofilo</dc:creator>
  <cp:keywords/>
  <dc:description/>
  <cp:lastModifiedBy>mitch teofilo</cp:lastModifiedBy>
  <cp:revision>2</cp:revision>
  <dcterms:created xsi:type="dcterms:W3CDTF">2023-07-16T13:15:00Z</dcterms:created>
  <dcterms:modified xsi:type="dcterms:W3CDTF">2023-07-16T13:15:00Z</dcterms:modified>
</cp:coreProperties>
</file>